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B7" w:rsidRPr="00165EB7" w:rsidRDefault="00165EB7" w:rsidP="00165EB7">
      <w:pPr>
        <w:pStyle w:val="NormalWeb"/>
        <w:shd w:val="clear" w:color="auto" w:fill="FFFFFF"/>
        <w:spacing w:before="204" w:beforeAutospacing="0" w:after="204" w:afterAutospacing="0" w:line="225" w:lineRule="atLeast"/>
        <w:rPr>
          <w:color w:val="000000" w:themeColor="text1"/>
          <w:sz w:val="32"/>
        </w:rPr>
      </w:pPr>
      <w:r w:rsidRPr="00165EB7">
        <w:rPr>
          <w:color w:val="000000" w:themeColor="text1"/>
          <w:sz w:val="32"/>
        </w:rPr>
        <w:t xml:space="preserve">Ted Cruz – Donation Rules - </w:t>
      </w:r>
      <w:hyperlink r:id="rId5" w:history="1">
        <w:r w:rsidRPr="00165EB7">
          <w:rPr>
            <w:rStyle w:val="Hyperlink"/>
            <w:color w:val="000000" w:themeColor="text1"/>
            <w:sz w:val="32"/>
          </w:rPr>
          <w:t>https://www.tedcruz.org/donate/</w:t>
        </w:r>
      </w:hyperlink>
      <w:r w:rsidRPr="00165EB7">
        <w:rPr>
          <w:color w:val="000000" w:themeColor="text1"/>
          <w:sz w:val="32"/>
        </w:rPr>
        <w:t xml:space="preserve"> </w:t>
      </w:r>
    </w:p>
    <w:p w:rsidR="00165EB7" w:rsidRPr="00165EB7" w:rsidRDefault="00165EB7" w:rsidP="00165EB7">
      <w:pPr>
        <w:pStyle w:val="NormalWeb"/>
        <w:shd w:val="clear" w:color="auto" w:fill="FFFFFF"/>
        <w:spacing w:before="204" w:beforeAutospacing="0" w:after="204" w:afterAutospacing="0" w:line="225" w:lineRule="atLeast"/>
        <w:rPr>
          <w:rFonts w:ascii="Open Sans" w:hAnsi="Open Sans"/>
          <w:color w:val="000000" w:themeColor="text1"/>
          <w:sz w:val="27"/>
          <w:szCs w:val="15"/>
        </w:rPr>
      </w:pPr>
      <w:r w:rsidRPr="00165EB7">
        <w:rPr>
          <w:rFonts w:ascii="Open Sans" w:hAnsi="Open Sans"/>
          <w:color w:val="000000" w:themeColor="text1"/>
          <w:sz w:val="27"/>
          <w:szCs w:val="15"/>
        </w:rPr>
        <w:t>By submitting this form, I certify that:</w:t>
      </w:r>
    </w:p>
    <w:p w:rsidR="00165EB7" w:rsidRPr="00165EB7" w:rsidRDefault="00165EB7" w:rsidP="00165EB7">
      <w:pPr>
        <w:numPr>
          <w:ilvl w:val="0"/>
          <w:numId w:val="1"/>
        </w:numPr>
        <w:shd w:val="clear" w:color="auto" w:fill="FFFFFF"/>
        <w:spacing w:after="240" w:line="225" w:lineRule="atLeast"/>
        <w:rPr>
          <w:rFonts w:ascii="Open Sans" w:eastAsia="Times New Roman" w:hAnsi="Open Sans" w:cs="Times New Roman"/>
          <w:color w:val="000000" w:themeColor="text1"/>
          <w:sz w:val="27"/>
          <w:szCs w:val="15"/>
        </w:rPr>
      </w:pPr>
      <w:r w:rsidRPr="00165EB7">
        <w:rPr>
          <w:rFonts w:ascii="Open Sans" w:eastAsia="Times New Roman" w:hAnsi="Open Sans" w:cs="Times New Roman"/>
          <w:color w:val="000000" w:themeColor="text1"/>
          <w:sz w:val="27"/>
          <w:szCs w:val="15"/>
        </w:rPr>
        <w:t>This contribution is made from my own funds and will not be reimbursed by any other person or entity;</w:t>
      </w:r>
    </w:p>
    <w:p w:rsidR="00165EB7" w:rsidRPr="00165EB7" w:rsidRDefault="00165EB7" w:rsidP="00165EB7">
      <w:pPr>
        <w:numPr>
          <w:ilvl w:val="0"/>
          <w:numId w:val="1"/>
        </w:numPr>
        <w:shd w:val="clear" w:color="auto" w:fill="FFFFFF"/>
        <w:spacing w:after="240" w:line="225" w:lineRule="atLeast"/>
        <w:rPr>
          <w:rFonts w:ascii="Open Sans" w:eastAsia="Times New Roman" w:hAnsi="Open Sans" w:cs="Times New Roman"/>
          <w:color w:val="000000" w:themeColor="text1"/>
          <w:sz w:val="27"/>
          <w:szCs w:val="15"/>
        </w:rPr>
      </w:pPr>
      <w:r w:rsidRPr="00165EB7">
        <w:rPr>
          <w:rFonts w:ascii="Open Sans" w:eastAsia="Times New Roman" w:hAnsi="Open Sans" w:cs="Times New Roman"/>
          <w:color w:val="000000" w:themeColor="text1"/>
          <w:sz w:val="27"/>
          <w:szCs w:val="15"/>
        </w:rPr>
        <w:t>This contribution is not made from the treasury funds of a corporation, labor union, or national bank or from any person or entity who is a federal contractor;</w:t>
      </w:r>
    </w:p>
    <w:p w:rsidR="00165EB7" w:rsidRPr="00165EB7" w:rsidRDefault="00165EB7" w:rsidP="00165EB7">
      <w:pPr>
        <w:numPr>
          <w:ilvl w:val="0"/>
          <w:numId w:val="1"/>
        </w:numPr>
        <w:shd w:val="clear" w:color="auto" w:fill="FFFFFF"/>
        <w:spacing w:after="240" w:line="225" w:lineRule="atLeast"/>
        <w:rPr>
          <w:rFonts w:ascii="Open Sans" w:eastAsia="Times New Roman" w:hAnsi="Open Sans" w:cs="Times New Roman"/>
          <w:color w:val="000000" w:themeColor="text1"/>
          <w:sz w:val="27"/>
          <w:szCs w:val="15"/>
        </w:rPr>
      </w:pPr>
      <w:r w:rsidRPr="00165EB7">
        <w:rPr>
          <w:rFonts w:ascii="Open Sans" w:eastAsia="Times New Roman" w:hAnsi="Open Sans" w:cs="Times New Roman"/>
          <w:color w:val="000000" w:themeColor="text1"/>
          <w:sz w:val="27"/>
          <w:szCs w:val="15"/>
        </w:rPr>
        <w:t>I am a U.S. citizen or lawfully admitted permanent U.S. resident (“green card” holder).</w:t>
      </w:r>
    </w:p>
    <w:p w:rsidR="00165EB7" w:rsidRPr="00165EB7" w:rsidRDefault="00165EB7" w:rsidP="00165EB7">
      <w:pPr>
        <w:shd w:val="clear" w:color="auto" w:fill="FFFFFF"/>
        <w:spacing w:before="204" w:after="204" w:line="225" w:lineRule="atLeast"/>
        <w:rPr>
          <w:rFonts w:ascii="Open Sans" w:eastAsia="Times New Roman" w:hAnsi="Open Sans" w:cs="Times New Roman"/>
          <w:color w:val="000000" w:themeColor="text1"/>
          <w:sz w:val="27"/>
          <w:szCs w:val="15"/>
        </w:rPr>
      </w:pPr>
      <w:r w:rsidRPr="00165EB7">
        <w:rPr>
          <w:rFonts w:ascii="Open Sans" w:eastAsia="Times New Roman" w:hAnsi="Open Sans" w:cs="Times New Roman"/>
          <w:color w:val="000000" w:themeColor="text1"/>
          <w:sz w:val="27"/>
          <w:szCs w:val="15"/>
        </w:rPr>
        <w:t>Contributions or gifts to Cruz for President are not deductible as charitable contributions for federal income tax purposes.</w:t>
      </w:r>
      <w:bookmarkStart w:id="0" w:name="_GoBack"/>
      <w:bookmarkEnd w:id="0"/>
    </w:p>
    <w:p w:rsidR="00165EB7" w:rsidRPr="00165EB7" w:rsidRDefault="00165EB7" w:rsidP="00165EB7">
      <w:pPr>
        <w:shd w:val="clear" w:color="auto" w:fill="FFFFFF"/>
        <w:spacing w:before="204" w:after="204" w:line="225" w:lineRule="atLeast"/>
        <w:rPr>
          <w:rFonts w:ascii="Open Sans" w:eastAsia="Times New Roman" w:hAnsi="Open Sans" w:cs="Times New Roman"/>
          <w:color w:val="777777"/>
          <w:sz w:val="15"/>
          <w:szCs w:val="15"/>
        </w:rPr>
      </w:pPr>
      <w:r w:rsidRPr="00165EB7">
        <w:rPr>
          <w:rFonts w:ascii="Open Sans" w:eastAsia="Times New Roman" w:hAnsi="Open Sans" w:cs="Times New Roman"/>
          <w:color w:val="000000" w:themeColor="text1"/>
          <w:sz w:val="27"/>
          <w:szCs w:val="15"/>
        </w:rPr>
        <w:t>An individual may contribute up to $5,400 ($2,700 for the primary election; $2,700 for the general election), while couples may contribute up to $10,800 ($2,700 each for the primary election; $2,700 each for the general election). Federal multicandidate PACs may contribute up to $10,000 ($5,000 for the primary election; $5,000 for the general election). Contributions from corporations, foreign nationals (without “green cards”) and federal government contractors are prohibited</w:t>
      </w:r>
      <w:r w:rsidRPr="00165EB7">
        <w:rPr>
          <w:rFonts w:ascii="Open Sans" w:eastAsia="Times New Roman" w:hAnsi="Open Sans" w:cs="Times New Roman"/>
          <w:color w:val="777777"/>
          <w:sz w:val="15"/>
          <w:szCs w:val="15"/>
        </w:rPr>
        <w:t>.</w:t>
      </w:r>
    </w:p>
    <w:p w:rsidR="00193EB4" w:rsidRDefault="00165EB7"/>
    <w:sectPr w:rsidR="0019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4331"/>
    <w:multiLevelType w:val="multilevel"/>
    <w:tmpl w:val="CED4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AE"/>
    <w:rsid w:val="00165EB7"/>
    <w:rsid w:val="002D474F"/>
    <w:rsid w:val="003B24F1"/>
    <w:rsid w:val="00A415C6"/>
    <w:rsid w:val="00F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694C8-977F-4EC0-9D0D-D8DC403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5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cruz.org/don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2015-03-30T15:02:00Z</cp:lastPrinted>
  <dcterms:created xsi:type="dcterms:W3CDTF">2015-03-30T15:02:00Z</dcterms:created>
  <dcterms:modified xsi:type="dcterms:W3CDTF">2015-03-30T18:16:00Z</dcterms:modified>
</cp:coreProperties>
</file>